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537" w:rsidP="66BD1B52" w:rsidRDefault="0027043B" w14:paraId="5EC64A81" w14:textId="09680E1E">
      <w:pPr>
        <w:pStyle w:val="Heading1"/>
        <w:rPr>
          <w:rFonts w:ascii="Arial" w:hAnsi="Arial" w:eastAsia="Arial" w:cs="Arial"/>
          <w:b w:val="1"/>
          <w:bCs w:val="1"/>
          <w:color w:val="auto"/>
          <w:sz w:val="40"/>
          <w:szCs w:val="40"/>
        </w:rPr>
      </w:pPr>
      <w:r w:rsidRPr="66BD1B52" w:rsidR="35D4EC4D">
        <w:rPr>
          <w:rFonts w:ascii="Arial" w:hAnsi="Arial" w:eastAsia="Arial" w:cs="Arial"/>
          <w:b w:val="1"/>
          <w:bCs w:val="1"/>
          <w:color w:val="auto"/>
          <w:sz w:val="40"/>
          <w:szCs w:val="40"/>
        </w:rPr>
        <w:t xml:space="preserve">Secretary </w:t>
      </w:r>
      <w:r w:rsidRPr="66BD1B52" w:rsidR="00952537">
        <w:rPr>
          <w:rFonts w:ascii="Arial" w:hAnsi="Arial" w:eastAsia="Arial" w:cs="Arial"/>
          <w:b w:val="1"/>
          <w:bCs w:val="1"/>
          <w:color w:val="auto"/>
          <w:sz w:val="40"/>
          <w:szCs w:val="40"/>
        </w:rPr>
        <w:t>202</w:t>
      </w:r>
      <w:r w:rsidRPr="66BD1B52" w:rsidR="0658D51C">
        <w:rPr>
          <w:rFonts w:ascii="Arial" w:hAnsi="Arial" w:eastAsia="Arial" w:cs="Arial"/>
          <w:b w:val="1"/>
          <w:bCs w:val="1"/>
          <w:color w:val="auto"/>
          <w:sz w:val="40"/>
          <w:szCs w:val="40"/>
        </w:rPr>
        <w:t>4</w:t>
      </w:r>
      <w:r w:rsidRPr="66BD1B52" w:rsidR="00952537">
        <w:rPr>
          <w:rFonts w:ascii="Arial" w:hAnsi="Arial" w:eastAsia="Arial" w:cs="Arial"/>
          <w:b w:val="1"/>
          <w:bCs w:val="1"/>
          <w:color w:val="auto"/>
          <w:sz w:val="40"/>
          <w:szCs w:val="40"/>
        </w:rPr>
        <w:t xml:space="preserve"> Report</w:t>
      </w:r>
    </w:p>
    <w:p w:rsidRPr="00604BD0" w:rsidR="00B51AA3" w:rsidP="66BD1B52" w:rsidRDefault="0027043B" w14:paraId="414ED404" w14:textId="7370258C">
      <w:pPr>
        <w:rPr>
          <w:rFonts w:ascii="Arial" w:hAnsi="Arial" w:eastAsia="Arial" w:cs="Arial"/>
          <w:b w:val="1"/>
          <w:bCs w:val="1"/>
          <w:i w:val="1"/>
          <w:iCs w:val="1"/>
          <w:sz w:val="32"/>
          <w:szCs w:val="32"/>
          <w:lang w:eastAsia="zh-CN"/>
        </w:rPr>
      </w:pPr>
      <w:r w:rsidRPr="66BD1B52" w:rsidR="0027043B">
        <w:rPr>
          <w:rFonts w:ascii="Arial" w:hAnsi="Arial" w:eastAsia="Arial" w:cs="Arial"/>
          <w:b w:val="1"/>
          <w:bCs w:val="1"/>
          <w:i w:val="1"/>
          <w:iCs w:val="1"/>
          <w:sz w:val="32"/>
          <w:szCs w:val="32"/>
          <w:lang w:eastAsia="zh-CN"/>
        </w:rPr>
        <w:t xml:space="preserve">By </w:t>
      </w:r>
      <w:r w:rsidRPr="66BD1B52" w:rsidR="69653344">
        <w:rPr>
          <w:rFonts w:ascii="Arial" w:hAnsi="Arial" w:eastAsia="Arial" w:cs="Arial"/>
          <w:b w:val="1"/>
          <w:bCs w:val="1"/>
          <w:i w:val="1"/>
          <w:iCs w:val="1"/>
          <w:sz w:val="32"/>
          <w:szCs w:val="32"/>
          <w:lang w:eastAsia="zh-CN"/>
        </w:rPr>
        <w:t xml:space="preserve">Felicity </w:t>
      </w:r>
      <w:r w:rsidRPr="66BD1B52" w:rsidR="69653344">
        <w:rPr>
          <w:rFonts w:ascii="Arial" w:hAnsi="Arial" w:eastAsia="Arial" w:cs="Arial"/>
          <w:b w:val="1"/>
          <w:bCs w:val="1"/>
          <w:i w:val="1"/>
          <w:iCs w:val="1"/>
          <w:sz w:val="32"/>
          <w:szCs w:val="32"/>
          <w:lang w:eastAsia="zh-CN"/>
        </w:rPr>
        <w:t>Alsop</w:t>
      </w:r>
    </w:p>
    <w:p w:rsidR="19CC4160" w:rsidP="66BD1B52" w:rsidRDefault="19CC4160" w14:paraId="510E56B9" w14:textId="0432797F">
      <w:pPr>
        <w:pStyle w:val="Heading2"/>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sz w:val="24"/>
          <w:szCs w:val="24"/>
        </w:rPr>
        <w:t>Overview</w:t>
      </w:r>
    </w:p>
    <w:p w:rsidR="19CC4160" w:rsidP="66BD1B52" w:rsidRDefault="19CC4160" w14:paraId="3439B5A5" w14:textId="20AC5624">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In 2024, the role of the Secretary has continued to evolve, offering comprehensive administrative support while adapting to a rapidly changing organizational landscape. Building upon the creation of the Vice-President position in 2023, the Secretary has shifted toward enhancing committee efficiency and improving the overall experience of its members. This new focus allows for a more strategic approach to managing administrative tasks and committee operations, placing a strong emphasis on technological innovation and forward-thinking leadership.</w:t>
      </w:r>
    </w:p>
    <w:p w:rsidR="19CC4160" w:rsidP="66BD1B52" w:rsidRDefault="19CC4160" w14:paraId="6CB1DEDF" w14:textId="43A8516A">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Digital Transformation</w:t>
      </w:r>
    </w:p>
    <w:p w:rsidR="19CC4160" w:rsidP="66BD1B52" w:rsidRDefault="19CC4160" w14:paraId="5417C570" w14:textId="6159FB06">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One of the most significant contributions from the Secretary in 2024 has been the leadership of a wide-reaching digital transformation initiative. By implementing an AI-powered project management system, the Secretary has successfully streamlined administrative processes, enhancing collaboration and operational flow among committee members. This digital approach has made routine tasks more efficient and has fostered a more dynamic, agile working environment.</w:t>
      </w:r>
    </w:p>
    <w:p w:rsidR="19CC4160" w:rsidP="66BD1B52" w:rsidRDefault="19CC4160" w14:paraId="0040FAD6" w14:textId="4DD55E20">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Additionally, the Secretary introduced a blockchain-based voting system for committee decisions, a move designed to ensure transparency, security, and trust in the decision-making process. This system has bolstered confidence in the integrity of internal operations and set a standard for digital governance within the organization.</w:t>
      </w:r>
    </w:p>
    <w:p w:rsidR="19CC4160" w:rsidP="66BD1B52" w:rsidRDefault="19CC4160" w14:paraId="5A86F5D1" w14:textId="56F03387">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Recruitment and Capacity Management</w:t>
      </w:r>
    </w:p>
    <w:p w:rsidR="19CC4160" w:rsidP="66BD1B52" w:rsidRDefault="19CC4160" w14:paraId="30EB52BD" w14:textId="07B605AA">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Over 2023 and 2024, the Secretary conducted </w:t>
      </w:r>
      <w:r w:rsidRPr="66BD1B52" w:rsidR="19CC4160">
        <w:rPr>
          <w:rFonts w:ascii="Arial" w:hAnsi="Arial" w:eastAsia="Arial" w:cs="Arial"/>
          <w:sz w:val="18"/>
          <w:szCs w:val="18"/>
          <w:u w:val="none"/>
        </w:rPr>
        <w:t>a highly successful</w:t>
      </w:r>
      <w:r w:rsidRPr="66BD1B52" w:rsidR="19CC4160">
        <w:rPr>
          <w:rFonts w:ascii="Arial" w:hAnsi="Arial" w:eastAsia="Arial" w:cs="Arial"/>
          <w:sz w:val="18"/>
          <w:szCs w:val="18"/>
          <w:u w:val="none"/>
        </w:rPr>
        <w:t xml:space="preserve"> hybrid recruitment campaign, integrating both online and in-person methods to reach a broader audience. As a result, the committee grew its membership from 23 to 30, achieving an impressive average capacity of 95%. To ensure the committee </w:t>
      </w:r>
      <w:r w:rsidRPr="66BD1B52" w:rsidR="19CC4160">
        <w:rPr>
          <w:rFonts w:ascii="Arial" w:hAnsi="Arial" w:eastAsia="Arial" w:cs="Arial"/>
          <w:sz w:val="18"/>
          <w:szCs w:val="18"/>
          <w:u w:val="none"/>
        </w:rPr>
        <w:t>remains</w:t>
      </w:r>
      <w:r w:rsidRPr="66BD1B52" w:rsidR="19CC4160">
        <w:rPr>
          <w:rFonts w:ascii="Arial" w:hAnsi="Arial" w:eastAsia="Arial" w:cs="Arial"/>
          <w:sz w:val="18"/>
          <w:szCs w:val="18"/>
          <w:u w:val="none"/>
        </w:rPr>
        <w:t xml:space="preserve"> effective and well-rounded, advanced data analytics tools were employed to </w:t>
      </w:r>
      <w:r w:rsidRPr="66BD1B52" w:rsidR="19CC4160">
        <w:rPr>
          <w:rFonts w:ascii="Arial" w:hAnsi="Arial" w:eastAsia="Arial" w:cs="Arial"/>
          <w:sz w:val="18"/>
          <w:szCs w:val="18"/>
          <w:u w:val="none"/>
        </w:rPr>
        <w:t>monitor</w:t>
      </w:r>
      <w:r w:rsidRPr="66BD1B52" w:rsidR="19CC4160">
        <w:rPr>
          <w:rFonts w:ascii="Arial" w:hAnsi="Arial" w:eastAsia="Arial" w:cs="Arial"/>
          <w:sz w:val="18"/>
          <w:szCs w:val="18"/>
          <w:u w:val="none"/>
        </w:rPr>
        <w:t xml:space="preserve"> and </w:t>
      </w:r>
      <w:r w:rsidRPr="66BD1B52" w:rsidR="19CC4160">
        <w:rPr>
          <w:rFonts w:ascii="Arial" w:hAnsi="Arial" w:eastAsia="Arial" w:cs="Arial"/>
          <w:sz w:val="18"/>
          <w:szCs w:val="18"/>
          <w:u w:val="none"/>
        </w:rPr>
        <w:t>optimize</w:t>
      </w:r>
      <w:r w:rsidRPr="66BD1B52" w:rsidR="19CC4160">
        <w:rPr>
          <w:rFonts w:ascii="Arial" w:hAnsi="Arial" w:eastAsia="Arial" w:cs="Arial"/>
          <w:sz w:val="18"/>
          <w:szCs w:val="18"/>
          <w:u w:val="none"/>
        </w:rPr>
        <w:t xml:space="preserve"> member composition, </w:t>
      </w:r>
      <w:r w:rsidRPr="66BD1B52" w:rsidR="19CC4160">
        <w:rPr>
          <w:rFonts w:ascii="Arial" w:hAnsi="Arial" w:eastAsia="Arial" w:cs="Arial"/>
          <w:sz w:val="18"/>
          <w:szCs w:val="18"/>
          <w:u w:val="none"/>
        </w:rPr>
        <w:t>identify</w:t>
      </w:r>
      <w:r w:rsidRPr="66BD1B52" w:rsidR="19CC4160">
        <w:rPr>
          <w:rFonts w:ascii="Arial" w:hAnsi="Arial" w:eastAsia="Arial" w:cs="Arial"/>
          <w:sz w:val="18"/>
          <w:szCs w:val="18"/>
          <w:u w:val="none"/>
        </w:rPr>
        <w:t xml:space="preserve"> skill gaps, and strategically target candidates with the required </w:t>
      </w:r>
      <w:r w:rsidRPr="66BD1B52" w:rsidR="19CC4160">
        <w:rPr>
          <w:rFonts w:ascii="Arial" w:hAnsi="Arial" w:eastAsia="Arial" w:cs="Arial"/>
          <w:sz w:val="18"/>
          <w:szCs w:val="18"/>
          <w:u w:val="none"/>
        </w:rPr>
        <w:t>expertise</w:t>
      </w:r>
      <w:r w:rsidRPr="66BD1B52" w:rsidR="19CC4160">
        <w:rPr>
          <w:rFonts w:ascii="Arial" w:hAnsi="Arial" w:eastAsia="Arial" w:cs="Arial"/>
          <w:sz w:val="18"/>
          <w:szCs w:val="18"/>
          <w:u w:val="none"/>
        </w:rPr>
        <w:t xml:space="preserve">. This data-driven approach has helped </w:t>
      </w:r>
      <w:r w:rsidRPr="66BD1B52" w:rsidR="19CC4160">
        <w:rPr>
          <w:rFonts w:ascii="Arial" w:hAnsi="Arial" w:eastAsia="Arial" w:cs="Arial"/>
          <w:sz w:val="18"/>
          <w:szCs w:val="18"/>
          <w:u w:val="none"/>
        </w:rPr>
        <w:t>maintain</w:t>
      </w:r>
      <w:r w:rsidRPr="66BD1B52" w:rsidR="19CC4160">
        <w:rPr>
          <w:rFonts w:ascii="Arial" w:hAnsi="Arial" w:eastAsia="Arial" w:cs="Arial"/>
          <w:sz w:val="18"/>
          <w:szCs w:val="18"/>
          <w:u w:val="none"/>
        </w:rPr>
        <w:t xml:space="preserve"> a balance of diverse talents within the team, ensuring high performance and cohesion.</w:t>
      </w:r>
    </w:p>
    <w:p w:rsidR="19CC4160" w:rsidP="66BD1B52" w:rsidRDefault="19CC4160" w14:paraId="008795B5" w14:textId="1CE895DA">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 xml:space="preserve"> </w:t>
      </w:r>
      <w:r w:rsidRPr="66BD1B52" w:rsidR="19CC4160">
        <w:rPr>
          <w:rStyle w:val="SubtleReference"/>
          <w:rFonts w:ascii="Arial" w:hAnsi="Arial" w:eastAsia="Arial" w:cs="Arial"/>
          <w:b w:val="1"/>
          <w:bCs w:val="1"/>
        </w:rPr>
        <w:t>First-Year Program Enhancement</w:t>
      </w:r>
    </w:p>
    <w:p w:rsidR="19CC4160" w:rsidP="66BD1B52" w:rsidRDefault="19CC4160" w14:paraId="0959F30C" w14:textId="4ED80B6E">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In 2024, the first-year program underwent significant expansion under the leadership of the Secretary, introducing new initiatives aimed at improving inclusivity and digital literacy. The Secretary collaborated closely with the Vice-President to revamp the First-Year Policy, making it more accessible and </w:t>
      </w:r>
      <w:r w:rsidRPr="66BD1B52" w:rsidR="19CC4160">
        <w:rPr>
          <w:rFonts w:ascii="Arial" w:hAnsi="Arial" w:eastAsia="Arial" w:cs="Arial"/>
          <w:sz w:val="18"/>
          <w:szCs w:val="18"/>
          <w:u w:val="none"/>
        </w:rPr>
        <w:t>equitable</w:t>
      </w:r>
      <w:r w:rsidRPr="66BD1B52" w:rsidR="19CC4160">
        <w:rPr>
          <w:rFonts w:ascii="Arial" w:hAnsi="Arial" w:eastAsia="Arial" w:cs="Arial"/>
          <w:sz w:val="18"/>
          <w:szCs w:val="18"/>
          <w:u w:val="none"/>
        </w:rPr>
        <w:t xml:space="preserve"> for new members.</w:t>
      </w:r>
    </w:p>
    <w:p w:rsidR="19CC4160" w:rsidP="66BD1B52" w:rsidRDefault="19CC4160" w14:paraId="6319C1EC" w14:textId="37D4C8CC">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Key to this enhancement was the introduction of online orientation sessions, making it easier for first-year members to acclimate to their roles, regardless of location. Additionally, a new mentorship program was launched, pairing first-year representatives with seasoned committee members. This initiative ensures effective knowledge transfer, helping first-year members develop both personally and professionally.</w:t>
      </w:r>
    </w:p>
    <w:p w:rsidR="19CC4160" w:rsidP="66BD1B52" w:rsidRDefault="19CC4160" w14:paraId="2C1CE3FD" w14:textId="1643C83A">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p>
    <w:p w:rsidR="19CC4160" w:rsidP="66BD1B52" w:rsidRDefault="19CC4160" w14:paraId="6412CFCC" w14:textId="14D4CF4A">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Knowledge Management</w:t>
      </w:r>
    </w:p>
    <w:p w:rsidR="19CC4160" w:rsidP="66BD1B52" w:rsidRDefault="19CC4160" w14:paraId="6C5610A7" w14:textId="73F4D108">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To support seamless operations, the Secretary has spearheaded the creation of an interactive, AI-assisted Directors and Officers Guide, now accessible through a user-friendly mobile app. This guide has proven essential for both new and existing members, offering real-time access to important procedural information.</w:t>
      </w:r>
    </w:p>
    <w:p w:rsidR="19CC4160" w:rsidP="66BD1B52" w:rsidRDefault="19CC4160" w14:paraId="6FF4785A" w14:textId="6C0DE3D5">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F272EA3">
        <w:rPr>
          <w:rFonts w:ascii="Arial" w:hAnsi="Arial" w:eastAsia="Arial" w:cs="Arial"/>
          <w:sz w:val="18"/>
          <w:szCs w:val="18"/>
          <w:u w:val="none"/>
        </w:rPr>
        <w:t>M</w:t>
      </w:r>
      <w:r w:rsidRPr="66BD1B52" w:rsidR="19CC4160">
        <w:rPr>
          <w:rFonts w:ascii="Arial" w:hAnsi="Arial" w:eastAsia="Arial" w:cs="Arial"/>
          <w:sz w:val="18"/>
          <w:szCs w:val="18"/>
          <w:u w:val="none"/>
        </w:rPr>
        <w:t xml:space="preserve">oreover, the Secretary has overseen the development of a comprehensive, machine-learning-powered knowledge base. This resource </w:t>
      </w:r>
      <w:r w:rsidRPr="66BD1B52" w:rsidR="19CC4160">
        <w:rPr>
          <w:rFonts w:ascii="Arial" w:hAnsi="Arial" w:eastAsia="Arial" w:cs="Arial"/>
          <w:sz w:val="18"/>
          <w:szCs w:val="18"/>
          <w:u w:val="none"/>
        </w:rPr>
        <w:t>provides</w:t>
      </w:r>
      <w:r w:rsidRPr="66BD1B52" w:rsidR="19CC4160">
        <w:rPr>
          <w:rFonts w:ascii="Arial" w:hAnsi="Arial" w:eastAsia="Arial" w:cs="Arial"/>
          <w:sz w:val="18"/>
          <w:szCs w:val="18"/>
          <w:u w:val="none"/>
        </w:rPr>
        <w:t xml:space="preserve"> immediate answers to common queries and improves information accessibility across the board. These tools have not only improved committee member productivity but also enhanced overall operational efficiency.</w:t>
      </w:r>
    </w:p>
    <w:p w:rsidR="19CC4160" w:rsidP="66BD1B52" w:rsidRDefault="19CC4160" w14:paraId="1E30229D" w14:textId="19813713">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Meeting Efficiency</w:t>
      </w:r>
    </w:p>
    <w:p w:rsidR="19CC4160" w:rsidP="66BD1B52" w:rsidRDefault="19CC4160" w14:paraId="652F8D3C" w14:textId="4BDFF1EE">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In response to the evolving work environment and the need for flexibility, the Secretary introduced a hybrid meeting model, balancing in-person and virtual gatherings. An advanced scheduling algorithm is now in place to optimize meeting times based on member availability, ensuring </w:t>
      </w:r>
      <w:r w:rsidRPr="66BD1B52" w:rsidR="19CC4160">
        <w:rPr>
          <w:rFonts w:ascii="Arial" w:hAnsi="Arial" w:eastAsia="Arial" w:cs="Arial"/>
          <w:sz w:val="18"/>
          <w:szCs w:val="18"/>
          <w:u w:val="none"/>
        </w:rPr>
        <w:t>high levels</w:t>
      </w:r>
      <w:r w:rsidRPr="66BD1B52" w:rsidR="19CC4160">
        <w:rPr>
          <w:rFonts w:ascii="Arial" w:hAnsi="Arial" w:eastAsia="Arial" w:cs="Arial"/>
          <w:sz w:val="18"/>
          <w:szCs w:val="18"/>
          <w:u w:val="none"/>
        </w:rPr>
        <w:t xml:space="preserve"> of participation. </w:t>
      </w:r>
    </w:p>
    <w:p w:rsidR="19CC4160" w:rsidP="66BD1B52" w:rsidRDefault="19CC4160" w14:paraId="0FC3A419" w14:textId="1E10B6D0">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To further enhance meeting productivity, AI-powered transcription tools and action item tracking have been introduced. These technologies help keep members on track, streamline follow-up processes, and improve accountability. This approach ensures that meetings </w:t>
      </w:r>
      <w:r w:rsidRPr="66BD1B52" w:rsidR="19CC4160">
        <w:rPr>
          <w:rFonts w:ascii="Arial" w:hAnsi="Arial" w:eastAsia="Arial" w:cs="Arial"/>
          <w:sz w:val="18"/>
          <w:szCs w:val="18"/>
          <w:u w:val="none"/>
        </w:rPr>
        <w:t>remain</w:t>
      </w:r>
      <w:r w:rsidRPr="66BD1B52" w:rsidR="19CC4160">
        <w:rPr>
          <w:rFonts w:ascii="Arial" w:hAnsi="Arial" w:eastAsia="Arial" w:cs="Arial"/>
          <w:sz w:val="18"/>
          <w:szCs w:val="18"/>
          <w:u w:val="none"/>
        </w:rPr>
        <w:t xml:space="preserve"> effective, even as committee members navigate increasingly complex schedules.</w:t>
      </w:r>
    </w:p>
    <w:p w:rsidR="19CC4160" w:rsidP="66BD1B52" w:rsidRDefault="19CC4160" w14:paraId="73E4B7A9" w14:textId="24661BE2">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Fonts w:ascii="Arial" w:hAnsi="Arial" w:eastAsia="Arial" w:cs="Arial"/>
          <w:sz w:val="18"/>
          <w:szCs w:val="18"/>
          <w:u w:val="none"/>
        </w:rPr>
        <w:t xml:space="preserve"> </w:t>
      </w:r>
      <w:r w:rsidRPr="66BD1B52" w:rsidR="19CC4160">
        <w:rPr>
          <w:rStyle w:val="SubtleReference"/>
          <w:rFonts w:ascii="Arial" w:hAnsi="Arial" w:eastAsia="Arial" w:cs="Arial"/>
          <w:b w:val="1"/>
          <w:bCs w:val="1"/>
        </w:rPr>
        <w:t>Internal Support and Conflict Resolution</w:t>
      </w:r>
    </w:p>
    <w:p w:rsidR="19CC4160" w:rsidP="66BD1B52" w:rsidRDefault="19CC4160" w14:paraId="2644ED21" w14:textId="386BD31D">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Recognizing the importance of </w:t>
      </w:r>
      <w:r w:rsidRPr="66BD1B52" w:rsidR="19CC4160">
        <w:rPr>
          <w:rFonts w:ascii="Arial" w:hAnsi="Arial" w:eastAsia="Arial" w:cs="Arial"/>
          <w:sz w:val="18"/>
          <w:szCs w:val="18"/>
          <w:u w:val="none"/>
        </w:rPr>
        <w:t>maintaining</w:t>
      </w:r>
      <w:r w:rsidRPr="66BD1B52" w:rsidR="19CC4160">
        <w:rPr>
          <w:rFonts w:ascii="Arial" w:hAnsi="Arial" w:eastAsia="Arial" w:cs="Arial"/>
          <w:sz w:val="18"/>
          <w:szCs w:val="18"/>
          <w:u w:val="none"/>
        </w:rPr>
        <w:t xml:space="preserve"> a harmonious committee environment, the Secretary </w:t>
      </w:r>
      <w:r w:rsidRPr="66BD1B52" w:rsidR="19CC4160">
        <w:rPr>
          <w:rFonts w:ascii="Arial" w:hAnsi="Arial" w:eastAsia="Arial" w:cs="Arial"/>
          <w:sz w:val="18"/>
          <w:szCs w:val="18"/>
          <w:u w:val="none"/>
        </w:rPr>
        <w:t>established</w:t>
      </w:r>
      <w:r w:rsidRPr="66BD1B52" w:rsidR="19CC4160">
        <w:rPr>
          <w:rFonts w:ascii="Arial" w:hAnsi="Arial" w:eastAsia="Arial" w:cs="Arial"/>
          <w:sz w:val="18"/>
          <w:szCs w:val="18"/>
          <w:u w:val="none"/>
        </w:rPr>
        <w:t xml:space="preserve"> a dedicated conflict resolution team, trained in the latest mediation techniques. To further enhance communication and transparency, a confidential feedback system was introduced using blockchain technology. This system guarantees anonymity, fostering a safe space for members to voice concerns and share feedback without fear of retaliation.</w:t>
      </w:r>
    </w:p>
    <w:p w:rsidR="19CC4160" w:rsidP="66BD1B52" w:rsidRDefault="19CC4160" w14:paraId="0641BE28" w14:textId="53059A86">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Furthermore, in collaboration with the grievance portfolio, the Secretary has worked on developing a new policy aimed at strengthening inner-committee relationships and proactively resolving conflicts. This initiative is designed to address potential issues before they escalate, promoting a healthier, more cooperative work environment.</w:t>
      </w:r>
    </w:p>
    <w:p w:rsidR="19CC4160" w:rsidP="66BD1B52" w:rsidRDefault="19CC4160" w14:paraId="34BE8F4F" w14:textId="45D7D151">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 xml:space="preserve"> </w:t>
      </w:r>
      <w:r w:rsidRPr="66BD1B52" w:rsidR="19CC4160">
        <w:rPr>
          <w:rStyle w:val="SubtleReference"/>
          <w:rFonts w:ascii="Arial" w:hAnsi="Arial" w:eastAsia="Arial" w:cs="Arial"/>
          <w:b w:val="1"/>
          <w:bCs w:val="1"/>
        </w:rPr>
        <w:t>Cross-Campus Integration</w:t>
      </w:r>
    </w:p>
    <w:p w:rsidR="19CC4160" w:rsidP="66BD1B52" w:rsidRDefault="19CC4160" w14:paraId="582B8948" w14:textId="1CAD8462">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To promote cross-campus collaboration, the Secretary introduced a unified digital platform that </w:t>
      </w:r>
      <w:r w:rsidRPr="66BD1B52" w:rsidR="19CC4160">
        <w:rPr>
          <w:rFonts w:ascii="Arial" w:hAnsi="Arial" w:eastAsia="Arial" w:cs="Arial"/>
          <w:sz w:val="18"/>
          <w:szCs w:val="18"/>
          <w:u w:val="none"/>
        </w:rPr>
        <w:t>facilitates</w:t>
      </w:r>
      <w:r w:rsidRPr="66BD1B52" w:rsidR="19CC4160">
        <w:rPr>
          <w:rFonts w:ascii="Arial" w:hAnsi="Arial" w:eastAsia="Arial" w:cs="Arial"/>
          <w:sz w:val="18"/>
          <w:szCs w:val="18"/>
          <w:u w:val="none"/>
        </w:rPr>
        <w:t xml:space="preserve"> interaction between on-campus and cloud-based members across Deakin Law campuses. This platform enables seamless communication and collaboration, regardless of geographical barriers. In addition, virtual networking events have been introduced, fostering connections and camaraderie among members from all campuses and building a stronger sense of community.</w:t>
      </w:r>
    </w:p>
    <w:p w:rsidR="19CC4160" w:rsidP="66BD1B52" w:rsidRDefault="19CC4160" w14:paraId="05B8EBE9" w14:textId="2DB5DD8C">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 xml:space="preserve"> </w:t>
      </w:r>
      <w:r w:rsidRPr="66BD1B52" w:rsidR="19CC4160">
        <w:rPr>
          <w:rStyle w:val="SubtleReference"/>
          <w:rFonts w:ascii="Arial" w:hAnsi="Arial" w:eastAsia="Arial" w:cs="Arial"/>
          <w:b w:val="1"/>
          <w:bCs w:val="1"/>
        </w:rPr>
        <w:t>Sustainability Initiatives</w:t>
      </w:r>
    </w:p>
    <w:p w:rsidR="19CC4160" w:rsidP="66BD1B52" w:rsidRDefault="19CC4160" w14:paraId="4E77EF9B" w14:textId="186CF9C1">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Aligned with the growing global emphasis on sustainability, the Secretary has implemented paperless operations across all committee activities. This initiative not only reduces the environmental impact of the organization but also contributes to a more efficient, tech-savvy operational model. Moreover, a carbon footprint tracking system has been developed for committee events and activities, underscoring the committee's commitment to sustainability and environmental responsibility.</w:t>
      </w:r>
    </w:p>
    <w:p w:rsidR="19CC4160" w:rsidP="66BD1B52" w:rsidRDefault="19CC4160" w14:paraId="46E97089" w14:textId="409D6082">
      <w:pPr>
        <w:pStyle w:val="NormalWeb"/>
        <w:spacing w:before="40" w:beforeAutospacing="off" w:after="0" w:afterAutospacing="off" w:line="360" w:lineRule="auto"/>
        <w:jc w:val="both"/>
        <w:rPr>
          <w:rStyle w:val="SubtleReference"/>
          <w:rFonts w:ascii="Arial" w:hAnsi="Arial" w:eastAsia="Arial" w:cs="Arial"/>
          <w:b w:val="1"/>
          <w:bCs w:val="1"/>
        </w:rPr>
      </w:pPr>
      <w:r w:rsidRPr="66BD1B52" w:rsidR="19CC4160">
        <w:rPr>
          <w:rStyle w:val="SubtleReference"/>
          <w:rFonts w:ascii="Arial" w:hAnsi="Arial" w:eastAsia="Arial" w:cs="Arial"/>
          <w:b w:val="1"/>
          <w:bCs w:val="1"/>
        </w:rPr>
        <w:t xml:space="preserve"> </w:t>
      </w:r>
      <w:r w:rsidRPr="66BD1B52" w:rsidR="19CC4160">
        <w:rPr>
          <w:rStyle w:val="SubtleReference"/>
          <w:rFonts w:ascii="Arial" w:hAnsi="Arial" w:eastAsia="Arial" w:cs="Arial"/>
          <w:b w:val="1"/>
          <w:bCs w:val="1"/>
        </w:rPr>
        <w:t>Conclusion</w:t>
      </w:r>
    </w:p>
    <w:p w:rsidR="19CC4160" w:rsidP="66BD1B52" w:rsidRDefault="19CC4160" w14:paraId="5C6264BD" w14:textId="7AD89594">
      <w:pPr>
        <w:pStyle w:val="NormalWeb"/>
        <w:spacing w:before="40" w:beforeAutospacing="off" w:after="0" w:afterAutospacing="off" w:line="360" w:lineRule="auto"/>
        <w:jc w:val="both"/>
        <w:rPr>
          <w:rFonts w:ascii="Arial" w:hAnsi="Arial" w:eastAsia="Arial" w:cs="Arial"/>
          <w:sz w:val="18"/>
          <w:szCs w:val="18"/>
          <w:u w:val="none"/>
        </w:rPr>
      </w:pPr>
      <w:r w:rsidRPr="66BD1B52" w:rsidR="19CC4160">
        <w:rPr>
          <w:rFonts w:ascii="Arial" w:hAnsi="Arial" w:eastAsia="Arial" w:cs="Arial"/>
          <w:sz w:val="18"/>
          <w:szCs w:val="18"/>
          <w:u w:val="none"/>
        </w:rPr>
        <w:t xml:space="preserve"> </w:t>
      </w:r>
      <w:r w:rsidRPr="66BD1B52" w:rsidR="19CC4160">
        <w:rPr>
          <w:rFonts w:ascii="Arial" w:hAnsi="Arial" w:eastAsia="Arial" w:cs="Arial"/>
          <w:sz w:val="18"/>
          <w:szCs w:val="18"/>
          <w:u w:val="none"/>
        </w:rPr>
        <w:t xml:space="preserve">In 2024, the Secretary’s initiatives have significantly transformed the committee’s operations, enhancing its efficiency, inclusivity, and technological integration. Through a combination of strategic leadership, digital innovation, and an unwavering commitment to member support, the Secretary has set a new benchmark for student organizations. These efforts have ensured that the committee </w:t>
      </w:r>
      <w:r w:rsidRPr="66BD1B52" w:rsidR="19CC4160">
        <w:rPr>
          <w:rFonts w:ascii="Arial" w:hAnsi="Arial" w:eastAsia="Arial" w:cs="Arial"/>
          <w:sz w:val="18"/>
          <w:szCs w:val="18"/>
          <w:u w:val="none"/>
        </w:rPr>
        <w:t>remains</w:t>
      </w:r>
      <w:r w:rsidRPr="66BD1B52" w:rsidR="19CC4160">
        <w:rPr>
          <w:rFonts w:ascii="Arial" w:hAnsi="Arial" w:eastAsia="Arial" w:cs="Arial"/>
          <w:sz w:val="18"/>
          <w:szCs w:val="18"/>
          <w:u w:val="none"/>
        </w:rPr>
        <w:t xml:space="preserve"> agile, forward-thinking, and responsive to the evolving needs of its members and the broader community.</w:t>
      </w:r>
    </w:p>
    <w:sectPr w:rsidRPr="00604BD0" w:rsidR="00604BD0">
      <w:headerReference w:type="default" r:id="rId6"/>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D23" w:rsidP="00B51AA3" w:rsidRDefault="00C65D23" w14:paraId="21879C35" w14:textId="77777777">
      <w:pPr>
        <w:spacing w:after="0" w:line="240" w:lineRule="auto"/>
      </w:pPr>
      <w:r>
        <w:separator/>
      </w:r>
    </w:p>
  </w:endnote>
  <w:endnote w:type="continuationSeparator" w:id="0">
    <w:p w:rsidR="00C65D23" w:rsidP="00B51AA3" w:rsidRDefault="00C65D23" w14:paraId="58BF9A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78B3" w:rsidR="00254B75" w:rsidP="66BD1B52" w:rsidRDefault="00254B75" w14:paraId="0C4BB76C" w14:textId="24877C26" w14:noSpellErr="1">
    <w:pPr>
      <w:pStyle w:val="Footer"/>
      <w:rPr>
        <w:rFonts w:ascii="Arial" w:hAnsi="Arial" w:eastAsia="Arial" w:cs="Arial"/>
        <w:sz w:val="18"/>
        <w:szCs w:val="18"/>
      </w:rPr>
    </w:pPr>
    <w:r w:rsidRPr="66BD1B52" w:rsidR="66BD1B52">
      <w:rPr>
        <w:rStyle w:val="PageNumber"/>
        <w:rFonts w:ascii="Arial" w:hAnsi="Arial" w:eastAsia="Arial" w:cs="Arial"/>
        <w:sz w:val="18"/>
        <w:szCs w:val="18"/>
      </w:rPr>
      <w:t>DLSSG Inc. | dlssgeelong.</w:t>
    </w:r>
    <w:r w:rsidRPr="66BD1B52" w:rsidR="66BD1B52">
      <w:rPr>
        <w:rStyle w:val="PageNumber"/>
        <w:rFonts w:ascii="Arial" w:hAnsi="Arial" w:eastAsia="Arial" w:cs="Arial"/>
        <w:sz w:val="18"/>
        <w:szCs w:val="18"/>
      </w:rPr>
      <w:t>wixsite</w:t>
    </w:r>
    <w:r w:rsidRPr="66BD1B52" w:rsidR="66BD1B52">
      <w:rPr>
        <w:rStyle w:val="PageNumber"/>
        <w:rFonts w:ascii="Arial" w:hAnsi="Arial" w:eastAsia="Arial" w:cs="Arial"/>
        <w:sz w:val="18"/>
        <w:szCs w:val="18"/>
      </w:rPr>
      <w:t>.com</w:t>
    </w:r>
    <w:r w:rsidRPr="66BD1B52" w:rsidR="66BD1B52">
      <w:rPr>
        <w:rStyle w:val="PageNumber"/>
        <w:rFonts w:ascii="Arial" w:hAnsi="Arial" w:eastAsia="Arial" w:cs="Arial"/>
        <w:sz w:val="18"/>
        <w:szCs w:val="18"/>
      </w:rPr>
      <w:t>/home</w:t>
    </w:r>
    <w:r w:rsidRPr="66BD1B52" w:rsidR="66BD1B52">
      <w:rPr>
        <w:rStyle w:val="PageNumber"/>
        <w:rFonts w:ascii="Arial" w:hAnsi="Arial" w:eastAsia="Arial" w:cs="Arial"/>
        <w:sz w:val="18"/>
        <w:szCs w:val="18"/>
      </w:rPr>
      <w:t xml:space="preserve"> | </w:t>
    </w:r>
    <w:r w:rsidRPr="66BD1B52" w:rsidR="66BD1B52">
      <w:rPr>
        <w:rFonts w:ascii="Arial" w:hAnsi="Arial" w:eastAsia="Arial" w:cs="Arial"/>
        <w:sz w:val="18"/>
        <w:szCs w:val="18"/>
      </w:rPr>
      <w:t xml:space="preserve">@DLSS.Geelong | Reg </w:t>
    </w:r>
    <w:r w:rsidRPr="66BD1B52" w:rsidR="66BD1B52">
      <w:rPr>
        <w:rFonts w:ascii="Arial" w:hAnsi="Arial" w:eastAsia="Arial" w:cs="Arial"/>
        <w:sz w:val="18"/>
        <w:szCs w:val="18"/>
      </w:rPr>
      <w:t>No.A</w:t>
    </w:r>
    <w:r w:rsidRPr="66BD1B52" w:rsidR="66BD1B52">
      <w:rPr>
        <w:rFonts w:ascii="Arial" w:hAnsi="Arial" w:eastAsia="Arial" w:cs="Arial"/>
        <w:sz w:val="18"/>
        <w:szCs w:val="18"/>
      </w:rPr>
      <w:t xml:space="preserve">0060558H  </w:t>
    </w:r>
  </w:p>
  <w:p w:rsidR="00254B75" w:rsidP="00254B75" w:rsidRDefault="00254B75" w14:paraId="4FC874A3" w14:textId="77777777">
    <w:pPr>
      <w:pStyle w:val="Footer"/>
    </w:pPr>
  </w:p>
  <w:p w:rsidR="00254B75" w:rsidRDefault="00254B75" w14:paraId="2F0A97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D23" w:rsidP="00B51AA3" w:rsidRDefault="00C65D23" w14:paraId="51E9FC11" w14:textId="77777777">
      <w:pPr>
        <w:spacing w:after="0" w:line="240" w:lineRule="auto"/>
      </w:pPr>
      <w:r>
        <w:separator/>
      </w:r>
    </w:p>
  </w:footnote>
  <w:footnote w:type="continuationSeparator" w:id="0">
    <w:p w:rsidR="00C65D23" w:rsidP="00B51AA3" w:rsidRDefault="00C65D23" w14:paraId="4EAE7C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4B75" w:rsidRDefault="00254B75" w14:paraId="2FA470AB" w14:textId="5908819D">
    <w:pPr>
      <w:pStyle w:val="Header"/>
    </w:pPr>
    <w:r>
      <w:rPr>
        <w:rFonts w:cs="Arial"/>
        <w:noProof/>
        <w:color w:val="000000"/>
        <w:sz w:val="18"/>
        <w:szCs w:val="18"/>
        <w:lang w:eastAsia="en-GB"/>
      </w:rPr>
      <w:drawing>
        <wp:anchor distT="0" distB="0" distL="114300" distR="114300" simplePos="0" relativeHeight="251659264" behindDoc="1" locked="0" layoutInCell="1" allowOverlap="1" wp14:anchorId="36615434" wp14:editId="6933428F">
          <wp:simplePos x="0" y="0"/>
          <wp:positionH relativeFrom="page">
            <wp:posOffset>5828030</wp:posOffset>
          </wp:positionH>
          <wp:positionV relativeFrom="paragraph">
            <wp:posOffset>-312420</wp:posOffset>
          </wp:positionV>
          <wp:extent cx="1623060" cy="1623060"/>
          <wp:effectExtent l="0" t="0" r="0" b="0"/>
          <wp:wrapTight wrapText="bothSides">
            <wp:wrapPolygon edited="0">
              <wp:start x="8282" y="169"/>
              <wp:lineTo x="6592" y="1014"/>
              <wp:lineTo x="3211" y="2873"/>
              <wp:lineTo x="1183" y="5915"/>
              <wp:lineTo x="169" y="8620"/>
              <wp:lineTo x="169" y="11324"/>
              <wp:lineTo x="507" y="14028"/>
              <wp:lineTo x="1859" y="16732"/>
              <wp:lineTo x="4563" y="19437"/>
              <wp:lineTo x="8282" y="21296"/>
              <wp:lineTo x="13183" y="21296"/>
              <wp:lineTo x="16901" y="19437"/>
              <wp:lineTo x="19606" y="16732"/>
              <wp:lineTo x="20958" y="14028"/>
              <wp:lineTo x="21296" y="11324"/>
              <wp:lineTo x="21296" y="8620"/>
              <wp:lineTo x="20282" y="5915"/>
              <wp:lineTo x="18254" y="2873"/>
              <wp:lineTo x="14535" y="845"/>
              <wp:lineTo x="13183" y="169"/>
              <wp:lineTo x="8282" y="169"/>
            </wp:wrapPolygon>
          </wp:wrapTight>
          <wp:docPr id="5" name="Picture 5" descr="signature_161372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6137285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1"/>
    <w:rsid w:val="00011C38"/>
    <w:rsid w:val="000A6809"/>
    <w:rsid w:val="0012A34C"/>
    <w:rsid w:val="001C5E4A"/>
    <w:rsid w:val="00254B75"/>
    <w:rsid w:val="0027043B"/>
    <w:rsid w:val="002C3B3F"/>
    <w:rsid w:val="00351255"/>
    <w:rsid w:val="00362B7E"/>
    <w:rsid w:val="004A45DF"/>
    <w:rsid w:val="0052649D"/>
    <w:rsid w:val="005313C1"/>
    <w:rsid w:val="00543781"/>
    <w:rsid w:val="005B07A3"/>
    <w:rsid w:val="00604BD0"/>
    <w:rsid w:val="00715E77"/>
    <w:rsid w:val="00727D87"/>
    <w:rsid w:val="00733065"/>
    <w:rsid w:val="00741A8E"/>
    <w:rsid w:val="007E638E"/>
    <w:rsid w:val="00841629"/>
    <w:rsid w:val="008E0B11"/>
    <w:rsid w:val="008E60AF"/>
    <w:rsid w:val="00907930"/>
    <w:rsid w:val="00922A80"/>
    <w:rsid w:val="00952537"/>
    <w:rsid w:val="00B51AA3"/>
    <w:rsid w:val="00C4541B"/>
    <w:rsid w:val="00C633B9"/>
    <w:rsid w:val="00C65D23"/>
    <w:rsid w:val="00C752D6"/>
    <w:rsid w:val="00D46BEC"/>
    <w:rsid w:val="00EC186E"/>
    <w:rsid w:val="00FC436B"/>
    <w:rsid w:val="0658D51C"/>
    <w:rsid w:val="14D65691"/>
    <w:rsid w:val="17C83B39"/>
    <w:rsid w:val="19CC4160"/>
    <w:rsid w:val="1F272EA3"/>
    <w:rsid w:val="2BF8E0F5"/>
    <w:rsid w:val="2C97D38B"/>
    <w:rsid w:val="33244ECC"/>
    <w:rsid w:val="35D4EC4D"/>
    <w:rsid w:val="3DC2C9F7"/>
    <w:rsid w:val="407031EA"/>
    <w:rsid w:val="4EA8F915"/>
    <w:rsid w:val="4ED43FBE"/>
    <w:rsid w:val="51DD03F6"/>
    <w:rsid w:val="55F46537"/>
    <w:rsid w:val="59CD74D4"/>
    <w:rsid w:val="61A9612A"/>
    <w:rsid w:val="66BD1B52"/>
    <w:rsid w:val="69653344"/>
    <w:rsid w:val="6A275A06"/>
    <w:rsid w:val="729588BB"/>
    <w:rsid w:val="7A2847EA"/>
    <w:rsid w:val="7B799C1D"/>
    <w:rsid w:val="7E9D2B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9B70F"/>
  <w15:chartTrackingRefBased/>
  <w15:docId w15:val="{531E323C-68E7-448E-ACCA-673D669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1AA3"/>
  </w:style>
  <w:style w:type="paragraph" w:styleId="Heading1">
    <w:name w:val="heading 1"/>
    <w:basedOn w:val="Normal"/>
    <w:next w:val="Normal"/>
    <w:link w:val="Heading1Char"/>
    <w:uiPriority w:val="9"/>
    <w:qFormat/>
    <w:rsid w:val="00B51AA3"/>
    <w:pPr>
      <w:keepNext/>
      <w:keepLines/>
      <w:suppressAutoHyphens/>
      <w:autoSpaceDN w:val="0"/>
      <w:spacing w:before="240" w:after="0" w:line="254" w:lineRule="auto"/>
      <w:textAlignment w:val="baseline"/>
      <w:outlineLvl w:val="0"/>
    </w:pPr>
    <w:rPr>
      <w:rFonts w:ascii="Calibri Light" w:hAnsi="Calibri Light" w:eastAsia="Times New Roman" w:cs="Times New Roman"/>
      <w:color w:val="2F5496"/>
      <w:sz w:val="32"/>
      <w:szCs w:val="32"/>
      <w:lang w:eastAsia="zh-CN"/>
    </w:rPr>
  </w:style>
  <w:style w:type="paragraph" w:styleId="Heading2">
    <w:name w:val="heading 2"/>
    <w:basedOn w:val="Normal"/>
    <w:next w:val="Normal"/>
    <w:link w:val="Heading2Char"/>
    <w:uiPriority w:val="9"/>
    <w:unhideWhenUsed/>
    <w:qFormat/>
    <w:rsid w:val="00B51AA3"/>
    <w:pPr>
      <w:keepNext/>
      <w:keepLines/>
      <w:suppressAutoHyphens/>
      <w:autoSpaceDN w:val="0"/>
      <w:spacing w:before="40" w:after="0" w:line="254" w:lineRule="auto"/>
      <w:textAlignment w:val="baseline"/>
      <w:outlineLvl w:val="1"/>
    </w:pPr>
    <w:rPr>
      <w:rFonts w:ascii="Calibri Light" w:hAnsi="Calibri Light" w:eastAsia="Times New Roman" w:cs="Times New Roman"/>
      <w:color w:val="2F5496"/>
      <w:sz w:val="26"/>
      <w:szCs w:val="26"/>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1AA3"/>
    <w:rPr>
      <w:rFonts w:ascii="Calibri Light" w:hAnsi="Calibri Light" w:eastAsia="Times New Roman" w:cs="Times New Roman"/>
      <w:color w:val="2F5496"/>
      <w:sz w:val="32"/>
      <w:szCs w:val="32"/>
      <w:lang w:eastAsia="zh-CN"/>
    </w:rPr>
  </w:style>
  <w:style w:type="character" w:styleId="Heading2Char" w:customStyle="1">
    <w:name w:val="Heading 2 Char"/>
    <w:basedOn w:val="DefaultParagraphFont"/>
    <w:link w:val="Heading2"/>
    <w:uiPriority w:val="9"/>
    <w:rsid w:val="00B51AA3"/>
    <w:rPr>
      <w:rFonts w:ascii="Calibri Light" w:hAnsi="Calibri Light" w:eastAsia="Times New Roman" w:cs="Times New Roman"/>
      <w:color w:val="2F5496"/>
      <w:sz w:val="26"/>
      <w:szCs w:val="26"/>
      <w:lang w:eastAsia="zh-CN"/>
    </w:rPr>
  </w:style>
  <w:style w:type="paragraph" w:styleId="Header">
    <w:name w:val="header"/>
    <w:basedOn w:val="Normal"/>
    <w:link w:val="HeaderChar"/>
    <w:uiPriority w:val="99"/>
    <w:unhideWhenUsed/>
    <w:rsid w:val="00B51A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1AA3"/>
  </w:style>
  <w:style w:type="paragraph" w:styleId="Footer">
    <w:name w:val="footer"/>
    <w:basedOn w:val="Normal"/>
    <w:link w:val="FooterChar"/>
    <w:uiPriority w:val="99"/>
    <w:unhideWhenUsed/>
    <w:rsid w:val="00B51A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1AA3"/>
  </w:style>
  <w:style w:type="character" w:styleId="PageNumber">
    <w:name w:val="page number"/>
    <w:basedOn w:val="DefaultParagraphFont"/>
    <w:uiPriority w:val="99"/>
    <w:semiHidden/>
    <w:unhideWhenUsed/>
    <w:rsid w:val="00B51AA3"/>
  </w:style>
  <w:style w:type="character" w:styleId="Strong">
    <w:name w:val="Strong"/>
    <w:basedOn w:val="DefaultParagraphFont"/>
    <w:uiPriority w:val="22"/>
    <w:qFormat/>
    <w:rsid w:val="00D46BEC"/>
    <w:rPr>
      <w:b/>
      <w:bCs/>
    </w:rPr>
  </w:style>
  <w:style w:type="character" w:styleId="BookTitle">
    <w:name w:val="Book Title"/>
    <w:basedOn w:val="DefaultParagraphFont"/>
    <w:uiPriority w:val="33"/>
    <w:qFormat/>
    <w:rsid w:val="00D46BEC"/>
    <w:rPr>
      <w:b/>
      <w:bCs/>
      <w:i/>
      <w:iCs/>
      <w:spacing w:val="5"/>
    </w:rPr>
  </w:style>
  <w:style w:type="paragraph" w:styleId="NormalWeb">
    <w:name w:val="Normal (Web)"/>
    <w:basedOn w:val="Normal"/>
    <w:uiPriority w:val="99"/>
    <w:unhideWhenUsed/>
    <w:rsid w:val="007E638E"/>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character" w:styleId="SubtleReference" mc:Ignorable="w14">
    <w:name xmlns:w="http://schemas.openxmlformats.org/wordprocessingml/2006/main" w:val="Subtle Reference"/>
    <w:basedOn xmlns:w="http://schemas.openxmlformats.org/wordprocessingml/2006/main" w:val="DefaultParagraphFont"/>
    <w:uiPriority xmlns:w="http://schemas.openxmlformats.org/wordprocessingml/2006/main" w:val="31"/>
    <w:qFormat xmlns:w="http://schemas.openxmlformats.org/wordprocessingml/2006/main"/>
    <w:rPr xmlns:w="http://schemas.openxmlformats.org/wordprocessingml/2006/mai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959">
      <w:bodyDiv w:val="1"/>
      <w:marLeft w:val="0"/>
      <w:marRight w:val="0"/>
      <w:marTop w:val="0"/>
      <w:marBottom w:val="0"/>
      <w:divBdr>
        <w:top w:val="none" w:sz="0" w:space="0" w:color="auto"/>
        <w:left w:val="none" w:sz="0" w:space="0" w:color="auto"/>
        <w:bottom w:val="none" w:sz="0" w:space="0" w:color="auto"/>
        <w:right w:val="none" w:sz="0" w:space="0" w:color="auto"/>
      </w:divBdr>
      <w:divsChild>
        <w:div w:id="267128223">
          <w:marLeft w:val="0"/>
          <w:marRight w:val="0"/>
          <w:marTop w:val="0"/>
          <w:marBottom w:val="0"/>
          <w:divBdr>
            <w:top w:val="none" w:sz="0" w:space="0" w:color="auto"/>
            <w:left w:val="none" w:sz="0" w:space="0" w:color="auto"/>
            <w:bottom w:val="none" w:sz="0" w:space="0" w:color="auto"/>
            <w:right w:val="none" w:sz="0" w:space="0" w:color="auto"/>
          </w:divBdr>
          <w:divsChild>
            <w:div w:id="1387073187">
              <w:marLeft w:val="0"/>
              <w:marRight w:val="0"/>
              <w:marTop w:val="0"/>
              <w:marBottom w:val="0"/>
              <w:divBdr>
                <w:top w:val="none" w:sz="0" w:space="0" w:color="auto"/>
                <w:left w:val="none" w:sz="0" w:space="0" w:color="auto"/>
                <w:bottom w:val="none" w:sz="0" w:space="0" w:color="auto"/>
                <w:right w:val="none" w:sz="0" w:space="0" w:color="auto"/>
              </w:divBdr>
              <w:divsChild>
                <w:div w:id="1407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6119">
      <w:bodyDiv w:val="1"/>
      <w:marLeft w:val="0"/>
      <w:marRight w:val="0"/>
      <w:marTop w:val="0"/>
      <w:marBottom w:val="0"/>
      <w:divBdr>
        <w:top w:val="none" w:sz="0" w:space="0" w:color="auto"/>
        <w:left w:val="none" w:sz="0" w:space="0" w:color="auto"/>
        <w:bottom w:val="none" w:sz="0" w:space="0" w:color="auto"/>
        <w:right w:val="none" w:sz="0" w:space="0" w:color="auto"/>
      </w:divBdr>
      <w:divsChild>
        <w:div w:id="642778415">
          <w:marLeft w:val="0"/>
          <w:marRight w:val="0"/>
          <w:marTop w:val="0"/>
          <w:marBottom w:val="0"/>
          <w:divBdr>
            <w:top w:val="none" w:sz="0" w:space="0" w:color="auto"/>
            <w:left w:val="none" w:sz="0" w:space="0" w:color="auto"/>
            <w:bottom w:val="none" w:sz="0" w:space="0" w:color="auto"/>
            <w:right w:val="none" w:sz="0" w:space="0" w:color="auto"/>
          </w:divBdr>
          <w:divsChild>
            <w:div w:id="166602135">
              <w:marLeft w:val="0"/>
              <w:marRight w:val="0"/>
              <w:marTop w:val="0"/>
              <w:marBottom w:val="0"/>
              <w:divBdr>
                <w:top w:val="none" w:sz="0" w:space="0" w:color="auto"/>
                <w:left w:val="none" w:sz="0" w:space="0" w:color="auto"/>
                <w:bottom w:val="none" w:sz="0" w:space="0" w:color="auto"/>
                <w:right w:val="none" w:sz="0" w:space="0" w:color="auto"/>
              </w:divBdr>
              <w:divsChild>
                <w:div w:id="906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file:////Users/emmagenovese/Library/Containers/com.microsoft.Outlook/Data/Library/Caches/Signatures/signature_3828445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MIKI LATINOVIC</dc:creator>
  <keywords/>
  <dc:description/>
  <lastModifiedBy>FELICITY ALSOP</lastModifiedBy>
  <revision>6</revision>
  <dcterms:created xsi:type="dcterms:W3CDTF">2023-09-10T21:32:00.0000000Z</dcterms:created>
  <dcterms:modified xsi:type="dcterms:W3CDTF">2024-09-18T06:10:14.9123531Z</dcterms:modified>
</coreProperties>
</file>